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center"/>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四川省长吻鮠原种场关于</w:t>
      </w:r>
      <w:r>
        <w:rPr>
          <w:rFonts w:hint="eastAsia" w:ascii="方正小标宋简体" w:hAnsi="方正小标宋简体" w:eastAsia="方正小标宋简体" w:cs="方正小标宋简体"/>
          <w:sz w:val="28"/>
          <w:szCs w:val="28"/>
          <w:lang w:val="en-US" w:eastAsia="zh-CN"/>
        </w:rPr>
        <w:t>采选</w:t>
      </w:r>
      <w:r>
        <w:rPr>
          <w:rFonts w:hint="eastAsia" w:ascii="方正小标宋简体" w:hAnsi="方正小标宋简体" w:eastAsia="方正小标宋简体" w:cs="方正小标宋简体"/>
          <w:sz w:val="28"/>
          <w:szCs w:val="28"/>
        </w:rPr>
        <w:t>基础设施改造</w:t>
      </w:r>
      <w:r>
        <w:rPr>
          <w:rFonts w:hint="eastAsia" w:ascii="方正小标宋简体" w:hAnsi="方正小标宋简体" w:eastAsia="方正小标宋简体" w:cs="方正小标宋简体"/>
          <w:sz w:val="28"/>
          <w:szCs w:val="28"/>
          <w:lang w:val="en-US" w:eastAsia="zh-CN"/>
        </w:rPr>
        <w:t>等</w:t>
      </w:r>
      <w:r>
        <w:rPr>
          <w:rFonts w:hint="eastAsia" w:ascii="方正小标宋简体" w:hAnsi="方正小标宋简体" w:eastAsia="方正小标宋简体" w:cs="方正小标宋简体"/>
          <w:sz w:val="28"/>
          <w:szCs w:val="28"/>
        </w:rPr>
        <w:t>项目</w:t>
      </w:r>
      <w:r>
        <w:rPr>
          <w:rFonts w:hint="eastAsia" w:ascii="方正小标宋简体" w:hAnsi="方正小标宋简体" w:eastAsia="方正小标宋简体" w:cs="方正小标宋简体"/>
          <w:sz w:val="28"/>
          <w:szCs w:val="28"/>
          <w:lang w:val="en-US" w:eastAsia="zh-CN"/>
        </w:rPr>
        <w:t>竣工财务决算审计服务公司的</w:t>
      </w:r>
      <w:r>
        <w:rPr>
          <w:rFonts w:hint="eastAsia" w:ascii="方正小标宋简体" w:hAnsi="方正小标宋简体" w:eastAsia="方正小标宋简体" w:cs="方正小标宋简体"/>
          <w:sz w:val="28"/>
          <w:szCs w:val="28"/>
        </w:rPr>
        <w:t>公告</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项目名称：四川省长吻鮠原种场基础设施改造项目、“稻渔”综合种养苗种繁育基地能力提升项目、2021年崇州市现代化水产种业育繁推一体化示范建设项目</w:t>
      </w:r>
      <w:r>
        <w:rPr>
          <w:rFonts w:hint="eastAsia" w:ascii="方正仿宋_GBK" w:hAnsi="方正仿宋_GBK" w:eastAsia="方正仿宋_GBK" w:cs="方正仿宋_GBK"/>
          <w:sz w:val="28"/>
          <w:szCs w:val="28"/>
          <w:lang w:val="en-US" w:eastAsia="zh-CN"/>
        </w:rPr>
        <w:t>竣工财务决算审计。</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内容如下：</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一）：长吻鮠原种场基础设施改造项目，金额：71.63万，工程主要内容：改建园区围墙，消除安全隐患；改建园区进水口，消除进水障碍。主要包括：（1）拆建破损围墙165.6m；（2）修护左侧围墙1810.68m；（3）左侧围墙新建防盗栏杆520m；（4）改建原种场进水口；（5）引水管道更换。</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项目（二）：“稻渔”综合种养苗种繁育基地能力提升项目，金额约1</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0万，项目主要内容：尾水处理工程设备采购1</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0万，尾水治理主要为设备采购，有部分辅助基建工程。</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项目（三）：2021年崇州市现代化水产种业育繁推一体化示范建设项目</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金额150万元，</w:t>
      </w:r>
      <w:r>
        <w:rPr>
          <w:rFonts w:hint="eastAsia" w:ascii="方正仿宋_GBK" w:hAnsi="方正仿宋_GBK" w:eastAsia="方正仿宋_GBK" w:cs="方正仿宋_GBK"/>
          <w:sz w:val="28"/>
          <w:szCs w:val="28"/>
        </w:rPr>
        <w:t>项目主要内容包括：（1）新建保温大棚1100m2；（2）修建循环水养殖池18个；（3）新建增氧系统，包含制氧机1台，氧泵1台，氧锥泵1台；（4）循环水车间配套的其余设施、设备在其他项目中建设。</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项目要求：按规定对以上</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个项目进行</w:t>
      </w:r>
      <w:r>
        <w:rPr>
          <w:rFonts w:hint="eastAsia" w:ascii="方正仿宋_GBK" w:hAnsi="方正仿宋_GBK" w:eastAsia="方正仿宋_GBK" w:cs="方正仿宋_GBK"/>
          <w:sz w:val="28"/>
          <w:szCs w:val="28"/>
          <w:lang w:val="en-US" w:eastAsia="zh-CN"/>
        </w:rPr>
        <w:t>竣工财务决算审计</w:t>
      </w:r>
      <w:r>
        <w:rPr>
          <w:rFonts w:hint="eastAsia" w:ascii="方正仿宋_GBK" w:hAnsi="方正仿宋_GBK" w:eastAsia="方正仿宋_GBK" w:cs="方正仿宋_GBK"/>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预算控制价：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以上三个项目竣工财务决算审计费用均根据川发改价格</w:t>
      </w:r>
      <w:r>
        <w:rPr>
          <w:rFonts w:hint="eastAsia" w:ascii="微软雅黑" w:hAnsi="微软雅黑" w:eastAsia="微软雅黑" w:cs="微软雅黑"/>
          <w:sz w:val="28"/>
          <w:szCs w:val="28"/>
          <w:lang w:val="en-US" w:eastAsia="zh-CN"/>
        </w:rPr>
        <w:t>〔</w:t>
      </w:r>
      <w:r>
        <w:rPr>
          <w:rFonts w:hint="eastAsia" w:ascii="方正仿宋_GBK" w:hAnsi="方正仿宋_GBK" w:eastAsia="方正仿宋_GBK" w:cs="方正仿宋_GBK"/>
          <w:sz w:val="28"/>
          <w:szCs w:val="28"/>
          <w:lang w:val="en-US" w:eastAsia="zh-CN"/>
        </w:rPr>
        <w:t>2013</w:t>
      </w:r>
      <w:r>
        <w:rPr>
          <w:rFonts w:hint="eastAsia" w:ascii="微软雅黑" w:hAnsi="微软雅黑" w:eastAsia="微软雅黑" w:cs="微软雅黑"/>
          <w:sz w:val="28"/>
          <w:szCs w:val="28"/>
          <w:lang w:val="en-US" w:eastAsia="zh-CN"/>
        </w:rPr>
        <w:t>〕</w:t>
      </w:r>
      <w:r>
        <w:rPr>
          <w:rFonts w:hint="eastAsia" w:ascii="方正仿宋_GBK" w:hAnsi="方正仿宋_GBK" w:eastAsia="方正仿宋_GBK" w:cs="方正仿宋_GBK"/>
          <w:sz w:val="28"/>
          <w:szCs w:val="28"/>
          <w:lang w:val="en-US" w:eastAsia="zh-CN"/>
        </w:rPr>
        <w:t>901号规定标准计算，预算控制价均应低于财务审计收费标准的70%。</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三、参选单位资格要求</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（一）参选单位应为在中华人民共和国境内合法注册能够独立承担民事责任的法人。</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符合《中华人民共和国政府采购法》第二十二条规定：①具有独立承担民事责任的能力；②具有良好的商业信誉和健全的财务会计制度；③具有履行合同所必需的能力；④参加此采购活动前三年内，在经营活动中没有重大违法记录；⑤法律、行政法规规定的其他条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（三）本项目不接受联合体参选。</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（四）对列入失信被执行人、重大税收违法案件当事人名单、政府采购严重违法失信行为记录名单的供应商，拒绝其参选。</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四、评分标准</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（一）报价</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经评审有效的且投标价格最低的投标报价为评标基准价；投标报价以基准价每上浮10%扣10分，总分</w:t>
      </w:r>
      <w:r>
        <w:rPr>
          <w:rFonts w:hint="eastAsia" w:ascii="方正仿宋_GBK" w:hAnsi="方正仿宋_GBK" w:eastAsia="方正仿宋_GBK" w:cs="方正仿宋_GBK"/>
          <w:sz w:val="28"/>
          <w:szCs w:val="28"/>
          <w:lang w:val="en-US" w:eastAsia="zh-CN"/>
        </w:rPr>
        <w:t>40</w:t>
      </w:r>
      <w:r>
        <w:rPr>
          <w:rFonts w:hint="eastAsia" w:ascii="方正仿宋_GBK" w:hAnsi="方正仿宋_GBK" w:eastAsia="方正仿宋_GBK" w:cs="方正仿宋_GBK"/>
          <w:sz w:val="28"/>
          <w:szCs w:val="28"/>
        </w:rPr>
        <w:t>分，扣完为止</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（二）服务时限</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单个项目完成本项目时间14天</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每延期</w:t>
      </w:r>
      <w:r>
        <w:rPr>
          <w:rFonts w:hint="eastAsia" w:ascii="方正仿宋_GBK" w:hAnsi="方正仿宋_GBK" w:eastAsia="方正仿宋_GBK" w:cs="方正仿宋_GBK"/>
          <w:sz w:val="28"/>
          <w:szCs w:val="28"/>
        </w:rPr>
        <w:t>一天扣2分,</w:t>
      </w:r>
      <w:r>
        <w:rPr>
          <w:rFonts w:hint="eastAsia" w:ascii="方正仿宋_GBK" w:hAnsi="方正仿宋_GBK" w:eastAsia="方正仿宋_GBK" w:cs="方正仿宋_GBK"/>
          <w:sz w:val="28"/>
          <w:szCs w:val="28"/>
          <w:lang w:val="en-US" w:eastAsia="zh-CN"/>
        </w:rPr>
        <w:t>总分20分扣</w:t>
      </w:r>
      <w:r>
        <w:rPr>
          <w:rFonts w:hint="eastAsia" w:ascii="方正仿宋_GBK" w:hAnsi="方正仿宋_GBK" w:eastAsia="方正仿宋_GBK" w:cs="方正仿宋_GBK"/>
          <w:sz w:val="28"/>
          <w:szCs w:val="28"/>
        </w:rPr>
        <w:t>完为止</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（三）公司资质</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1.投标人公司现有注册会计师每一名得3分，最多得9</w:t>
      </w:r>
      <w:r>
        <w:rPr>
          <w:rFonts w:hint="eastAsia" w:ascii="方正仿宋_GBK" w:hAnsi="方正仿宋_GBK" w:eastAsia="方正仿宋_GBK" w:cs="方正仿宋_GBK"/>
          <w:sz w:val="28"/>
          <w:szCs w:val="28"/>
        </w:rPr>
        <w:t>分</w:t>
      </w:r>
      <w:r>
        <w:rPr>
          <w:rFonts w:hint="eastAsia" w:ascii="方正仿宋_GBK" w:hAnsi="方正仿宋_GBK" w:eastAsia="方正仿宋_GBK" w:cs="方正仿宋_GBK"/>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2.除注册会计师以外其他人员具有中级及以上职称的，每增加1名中级及以上会计师的得2分；最多得4分。</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3.项目负责人具有类似项目实施经验的，每提供1份项目负责人的类似项目业绩证明得3分；最多得12分。</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（四）履约经验要求</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投标人需提供公司</w:t>
      </w:r>
      <w:bookmarkStart w:id="0" w:name="_GoBack"/>
      <w:bookmarkEnd w:id="0"/>
      <w:r>
        <w:rPr>
          <w:rFonts w:hint="eastAsia" w:ascii="方正仿宋_GBK" w:hAnsi="方正仿宋_GBK" w:eastAsia="方正仿宋_GBK" w:cs="方正仿宋_GBK"/>
          <w:sz w:val="28"/>
          <w:szCs w:val="28"/>
          <w:lang w:val="en-US" w:eastAsia="zh-CN"/>
        </w:rPr>
        <w:t>近2年以来的类似业绩计算，每提供1个得3 分，最多得15分；没有业绩的不得分。投标人提供合同（或业务约定书）及对应项目封面复印件并加盖鲜章。</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最终结果按综合得分最高者中标的原则确定中标单位。</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五</w:t>
      </w:r>
      <w:r>
        <w:rPr>
          <w:rFonts w:hint="eastAsia" w:ascii="黑体" w:hAnsi="黑体" w:eastAsia="黑体" w:cs="黑体"/>
          <w:sz w:val="28"/>
          <w:szCs w:val="28"/>
        </w:rPr>
        <w:t>、程序</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（一）报名和竞价谈判文件获取：通过现场、电话或网络报名免费获取谈判文件。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（二）报名时间：</w:t>
      </w:r>
      <w:r>
        <w:rPr>
          <w:rFonts w:hint="eastAsia" w:ascii="方正仿宋_GBK" w:hAnsi="方正仿宋_GBK" w:eastAsia="方正仿宋_GBK" w:cs="方正仿宋_GBK"/>
          <w:sz w:val="28"/>
          <w:szCs w:val="28"/>
          <w:lang w:val="en-US" w:eastAsia="zh-CN"/>
        </w:rPr>
        <w:t>截止2021年12月1日前</w:t>
      </w:r>
      <w:r>
        <w:rPr>
          <w:rFonts w:hint="eastAsia" w:ascii="方正仿宋_GBK" w:hAnsi="方正仿宋_GBK" w:eastAsia="方正仿宋_GBK" w:cs="方正仿宋_GBK"/>
          <w:sz w:val="28"/>
          <w:szCs w:val="28"/>
        </w:rPr>
        <w:t>将报名表（见附件）和证明材料发送到指定邮箱，超过时间不予受理。证明材料包括法人证书、业绩证明和提供信息真实性承诺书等。</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（三）谈判响应文件提交时间和地点：</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2日</w:t>
      </w:r>
      <w:r>
        <w:rPr>
          <w:rFonts w:hint="eastAsia" w:ascii="方正仿宋_GBK" w:hAnsi="方正仿宋_GBK" w:eastAsia="方正仿宋_GBK" w:cs="方正仿宋_GBK"/>
          <w:sz w:val="28"/>
          <w:szCs w:val="28"/>
        </w:rPr>
        <w:t>10：00递交至四川省成都市武侯祠大街17号四川省水产局5楼会议室。</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（四）评选方式:2021年</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日10：00在四川省水产局五楼会议室谈判现场开启，采购单位组织评审组对方案进行综合评分排序，并在四川省水产局官网（http：//www.scssj.cn/）进行公示，公示时间为2个工作日。</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（五）合同签订:公示期结束且未收到异议后，采购单位与综合评分最高的参选单位签定项目合同，如果综合评分相同的，按报名时间进行排序。</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、联系方式</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地址：崇州市隆兴镇</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唐亚丽</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电话：028-82264769 邮箱：</w:t>
      </w:r>
      <w:r>
        <w:rPr>
          <w:rFonts w:hint="eastAsia" w:ascii="方正仿宋_GBK" w:hAnsi="方正仿宋_GBK" w:eastAsia="方正仿宋_GBK" w:cs="方正仿宋_GBK"/>
          <w:sz w:val="28"/>
          <w:szCs w:val="28"/>
          <w:lang w:val="en-US" w:eastAsia="zh-CN"/>
        </w:rPr>
        <w:t>383890873</w:t>
      </w:r>
      <w:r>
        <w:rPr>
          <w:rFonts w:hint="eastAsia" w:ascii="方正仿宋_GBK" w:hAnsi="方正仿宋_GBK" w:eastAsia="方正仿宋_GBK" w:cs="方正仿宋_GBK"/>
          <w:sz w:val="28"/>
          <w:szCs w:val="28"/>
        </w:rPr>
        <w:t>@qq.com</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报名表</w:t>
      </w:r>
    </w:p>
    <w:p>
      <w:pPr>
        <w:pStyle w:val="2"/>
        <w:rPr>
          <w:rFonts w:hint="eastAsia"/>
        </w:rPr>
      </w:pPr>
    </w:p>
    <w:tbl>
      <w:tblPr>
        <w:tblStyle w:val="6"/>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418"/>
        <w:gridCol w:w="1883"/>
        <w:gridCol w:w="177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单位名称</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联系人</w:t>
            </w:r>
          </w:p>
        </w:tc>
        <w:tc>
          <w:tcPr>
            <w:tcW w:w="1883"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联系方式</w:t>
            </w:r>
          </w:p>
        </w:tc>
        <w:tc>
          <w:tcPr>
            <w:tcW w:w="1774"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单位营业执照</w:t>
            </w:r>
          </w:p>
        </w:tc>
        <w:tc>
          <w:tcPr>
            <w:tcW w:w="2159"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w w:val="80"/>
                <w:sz w:val="24"/>
                <w:szCs w:val="24"/>
                <w:vertAlign w:val="baseline"/>
              </w:rPr>
            </w:pPr>
            <w:r>
              <w:rPr>
                <w:rFonts w:hint="eastAsia" w:ascii="方正仿宋_GBK" w:hAnsi="方正仿宋_GBK" w:eastAsia="方正仿宋_GBK" w:cs="方正仿宋_GBK"/>
                <w:w w:val="80"/>
                <w:sz w:val="24"/>
                <w:szCs w:val="24"/>
              </w:rPr>
              <w:t>其</w:t>
            </w:r>
            <w:r>
              <w:rPr>
                <w:rFonts w:hint="eastAsia" w:ascii="方正仿宋_GBK" w:hAnsi="方正仿宋_GBK" w:eastAsia="方正仿宋_GBK" w:cs="方正仿宋_GBK"/>
                <w:sz w:val="24"/>
                <w:szCs w:val="24"/>
              </w:rPr>
              <w:t>他需要说明情况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p>
        </w:tc>
        <w:tc>
          <w:tcPr>
            <w:tcW w:w="1883"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p>
        </w:tc>
        <w:tc>
          <w:tcPr>
            <w:tcW w:w="1774"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p>
        </w:tc>
        <w:tc>
          <w:tcPr>
            <w:tcW w:w="2159"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p>
        </w:tc>
        <w:tc>
          <w:tcPr>
            <w:tcW w:w="1883"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p>
        </w:tc>
        <w:tc>
          <w:tcPr>
            <w:tcW w:w="1774"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p>
        </w:tc>
        <w:tc>
          <w:tcPr>
            <w:tcW w:w="2159"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p>
        </w:tc>
        <w:tc>
          <w:tcPr>
            <w:tcW w:w="1883"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p>
        </w:tc>
        <w:tc>
          <w:tcPr>
            <w:tcW w:w="1774"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p>
        </w:tc>
        <w:tc>
          <w:tcPr>
            <w:tcW w:w="2159" w:type="dxa"/>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3D761"/>
    <w:multiLevelType w:val="singleLevel"/>
    <w:tmpl w:val="B733D76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B7CA1"/>
    <w:rsid w:val="01B410C8"/>
    <w:rsid w:val="01BA20F3"/>
    <w:rsid w:val="01CC715B"/>
    <w:rsid w:val="034A5312"/>
    <w:rsid w:val="08575646"/>
    <w:rsid w:val="08CF4F72"/>
    <w:rsid w:val="0C6236CC"/>
    <w:rsid w:val="11EB1794"/>
    <w:rsid w:val="171C4B1C"/>
    <w:rsid w:val="18934C0E"/>
    <w:rsid w:val="18980476"/>
    <w:rsid w:val="1D0D31E0"/>
    <w:rsid w:val="1FCD30FB"/>
    <w:rsid w:val="20091694"/>
    <w:rsid w:val="21F20BF7"/>
    <w:rsid w:val="2540611D"/>
    <w:rsid w:val="28812CD5"/>
    <w:rsid w:val="28A15125"/>
    <w:rsid w:val="292D385A"/>
    <w:rsid w:val="2A297180"/>
    <w:rsid w:val="2A2C6C70"/>
    <w:rsid w:val="2A585CB7"/>
    <w:rsid w:val="2B33613E"/>
    <w:rsid w:val="2B820E4E"/>
    <w:rsid w:val="2CCE400E"/>
    <w:rsid w:val="2D917516"/>
    <w:rsid w:val="32625F91"/>
    <w:rsid w:val="34A51AF9"/>
    <w:rsid w:val="3620540F"/>
    <w:rsid w:val="375D2B5F"/>
    <w:rsid w:val="3A145FB0"/>
    <w:rsid w:val="3A72115D"/>
    <w:rsid w:val="3BB72B98"/>
    <w:rsid w:val="3BD258C9"/>
    <w:rsid w:val="3E1D0952"/>
    <w:rsid w:val="3F384955"/>
    <w:rsid w:val="3FCC262F"/>
    <w:rsid w:val="41B17D2F"/>
    <w:rsid w:val="453448A4"/>
    <w:rsid w:val="46916381"/>
    <w:rsid w:val="47766D51"/>
    <w:rsid w:val="4B3C553D"/>
    <w:rsid w:val="4EF61477"/>
    <w:rsid w:val="52E141EC"/>
    <w:rsid w:val="546244EA"/>
    <w:rsid w:val="56EA18C1"/>
    <w:rsid w:val="57003F9B"/>
    <w:rsid w:val="57D52571"/>
    <w:rsid w:val="59DE5D07"/>
    <w:rsid w:val="59FE1BBB"/>
    <w:rsid w:val="5ABA5A4E"/>
    <w:rsid w:val="5AEA43E1"/>
    <w:rsid w:val="5B4F35CB"/>
    <w:rsid w:val="5CE40B61"/>
    <w:rsid w:val="5FA07B9E"/>
    <w:rsid w:val="5FF23595"/>
    <w:rsid w:val="603C3B9C"/>
    <w:rsid w:val="619012B7"/>
    <w:rsid w:val="62913539"/>
    <w:rsid w:val="66FA7EC8"/>
    <w:rsid w:val="686D08E4"/>
    <w:rsid w:val="68A936AD"/>
    <w:rsid w:val="6D27434E"/>
    <w:rsid w:val="6EAA5BD1"/>
    <w:rsid w:val="6ECE6F00"/>
    <w:rsid w:val="6FAC1340"/>
    <w:rsid w:val="71121CE9"/>
    <w:rsid w:val="719646C8"/>
    <w:rsid w:val="719D5FAA"/>
    <w:rsid w:val="74FD77A1"/>
    <w:rsid w:val="75F61BD9"/>
    <w:rsid w:val="78BD050A"/>
    <w:rsid w:val="7A747570"/>
    <w:rsid w:val="7B305F7C"/>
    <w:rsid w:val="7E27732C"/>
    <w:rsid w:val="7E63541B"/>
    <w:rsid w:val="7F824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3"/>
    <w:next w:val="1"/>
    <w:qFormat/>
    <w:uiPriority w:val="0"/>
    <w:pPr>
      <w:keepNext/>
      <w:keepLines/>
      <w:spacing w:before="260" w:after="260" w:line="416" w:lineRule="auto"/>
      <w:outlineLvl w:val="1"/>
    </w:pPr>
    <w:rPr>
      <w:rFonts w:ascii="Arial" w:hAnsi="Arial" w:eastAsia="黑体"/>
      <w:b w:val="0"/>
      <w:bCs w:val="0"/>
      <w:kern w:val="0"/>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2021-11-24T06:57:00Z</dcterms:created>
  <dc:creator>tyl</dc:creator>
  <cp:lastModifiedBy>方格子</cp:lastModifiedBy>
  <cp:lastPrinted>2021-11-26T02:05:16Z</cp:lastPrinted>
  <dcterms:modified xsi:type="dcterms:W3CDTF">2021-11-26T02:09:35Z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83EEF8233D4445B0B389AF3BC2C3E781</vt:lpwstr>
  </property>
</Properties>
</file>